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174" w:rsidRDefault="002B1C09" w:rsidP="002B1C09">
      <w:pPr>
        <w:jc w:val="center"/>
        <w:rPr>
          <w:rFonts w:ascii="Times New Roman" w:hAnsi="Times New Roman" w:cs="Times New Roman"/>
          <w:b/>
          <w:sz w:val="28"/>
          <w:szCs w:val="28"/>
        </w:rPr>
      </w:pPr>
      <w:r w:rsidRPr="005A1174">
        <w:rPr>
          <w:rFonts w:ascii="Times New Roman" w:hAnsi="Times New Roman" w:cs="Times New Roman"/>
          <w:b/>
          <w:sz w:val="28"/>
          <w:szCs w:val="28"/>
        </w:rPr>
        <w:t xml:space="preserve">QUY TRÌNH THỰC HIỆN TẬP SỰ NGHỀ NGHIỆP VÀ </w:t>
      </w:r>
    </w:p>
    <w:p w:rsidR="00B23ADF" w:rsidRPr="005A1174" w:rsidRDefault="002B1C09" w:rsidP="002B1C09">
      <w:pPr>
        <w:jc w:val="center"/>
        <w:rPr>
          <w:rFonts w:ascii="Times New Roman" w:hAnsi="Times New Roman" w:cs="Times New Roman"/>
          <w:b/>
          <w:sz w:val="28"/>
          <w:szCs w:val="28"/>
        </w:rPr>
      </w:pPr>
      <w:r w:rsidRPr="005A1174">
        <w:rPr>
          <w:rFonts w:ascii="Times New Roman" w:hAnsi="Times New Roman" w:cs="Times New Roman"/>
          <w:b/>
          <w:sz w:val="28"/>
          <w:szCs w:val="28"/>
        </w:rPr>
        <w:t>HỌC PHẦN TỐT NGHIỆP</w:t>
      </w:r>
    </w:p>
    <w:p w:rsidR="002B1C09" w:rsidRPr="005A1174" w:rsidRDefault="002B1C09" w:rsidP="000A3F97">
      <w:pPr>
        <w:pStyle w:val="ListParagraph"/>
        <w:numPr>
          <w:ilvl w:val="0"/>
          <w:numId w:val="2"/>
        </w:numPr>
        <w:tabs>
          <w:tab w:val="left" w:pos="360"/>
        </w:tabs>
        <w:ind w:left="720"/>
        <w:jc w:val="both"/>
        <w:rPr>
          <w:rFonts w:ascii="Times New Roman" w:hAnsi="Times New Roman" w:cs="Times New Roman"/>
          <w:b/>
          <w:sz w:val="26"/>
          <w:szCs w:val="26"/>
        </w:rPr>
      </w:pPr>
      <w:r w:rsidRPr="005A1174">
        <w:rPr>
          <w:rFonts w:ascii="Times New Roman" w:hAnsi="Times New Roman" w:cs="Times New Roman"/>
          <w:b/>
          <w:sz w:val="26"/>
          <w:szCs w:val="26"/>
        </w:rPr>
        <w:t>Tập sự nghề nghiệp:</w:t>
      </w:r>
    </w:p>
    <w:p w:rsidR="002B1C09" w:rsidRPr="005A1174" w:rsidRDefault="000A3F97" w:rsidP="000A3F97">
      <w:pPr>
        <w:pStyle w:val="ListParagraph"/>
        <w:numPr>
          <w:ilvl w:val="0"/>
          <w:numId w:val="3"/>
        </w:numPr>
        <w:ind w:left="900"/>
        <w:jc w:val="both"/>
        <w:rPr>
          <w:rFonts w:ascii="Times New Roman" w:hAnsi="Times New Roman" w:cs="Times New Roman"/>
          <w:b/>
          <w:sz w:val="26"/>
          <w:szCs w:val="26"/>
        </w:rPr>
      </w:pPr>
      <w:r w:rsidRPr="005A1174">
        <w:rPr>
          <w:rFonts w:ascii="Times New Roman" w:hAnsi="Times New Roman" w:cs="Times New Roman"/>
          <w:sz w:val="26"/>
          <w:szCs w:val="26"/>
          <w:lang w:val="vi-VN"/>
        </w:rPr>
        <w:t xml:space="preserve">SV tự tìm đơn vị tiếp nhận đảm bảo </w:t>
      </w:r>
      <w:r w:rsidRPr="005A1174">
        <w:rPr>
          <w:rFonts w:ascii="Times New Roman" w:hAnsi="Times New Roman" w:cs="Times New Roman"/>
          <w:sz w:val="26"/>
          <w:szCs w:val="26"/>
        </w:rPr>
        <w:t>theo tiêu chu</w:t>
      </w:r>
      <w:r w:rsidR="00B80B0A">
        <w:rPr>
          <w:rFonts w:ascii="Times New Roman" w:hAnsi="Times New Roman" w:cs="Times New Roman"/>
          <w:sz w:val="26"/>
          <w:szCs w:val="26"/>
        </w:rPr>
        <w:t>ẩ</w:t>
      </w:r>
      <w:r w:rsidRPr="005A1174">
        <w:rPr>
          <w:rFonts w:ascii="Times New Roman" w:hAnsi="Times New Roman" w:cs="Times New Roman"/>
          <w:sz w:val="26"/>
          <w:szCs w:val="26"/>
        </w:rPr>
        <w:t xml:space="preserve">n và </w:t>
      </w:r>
      <w:r w:rsidRPr="005A1174">
        <w:rPr>
          <w:rFonts w:ascii="Times New Roman" w:hAnsi="Times New Roman" w:cs="Times New Roman"/>
          <w:sz w:val="26"/>
          <w:szCs w:val="26"/>
          <w:lang w:val="vi-VN"/>
        </w:rPr>
        <w:t>quy định của Trường</w:t>
      </w:r>
      <w:r w:rsidRPr="005A1174">
        <w:rPr>
          <w:rFonts w:ascii="Times New Roman" w:hAnsi="Times New Roman" w:cs="Times New Roman"/>
          <w:sz w:val="26"/>
          <w:szCs w:val="26"/>
        </w:rPr>
        <w:t>. Sinh viên thống nhất với đơn vị tiếp nhận các nộ</w:t>
      </w:r>
      <w:r w:rsidR="00075E3D" w:rsidRPr="005A1174">
        <w:rPr>
          <w:rFonts w:ascii="Times New Roman" w:hAnsi="Times New Roman" w:cs="Times New Roman"/>
          <w:sz w:val="26"/>
          <w:szCs w:val="26"/>
        </w:rPr>
        <w:t>i dung sau (sẽ có mẫu văn bản đồng ý tiếp nhận SVTSNN theo quy định của Trường):</w:t>
      </w:r>
    </w:p>
    <w:p w:rsidR="000A3F97" w:rsidRPr="005A1174" w:rsidRDefault="000A3F97" w:rsidP="000A3F97">
      <w:pPr>
        <w:pStyle w:val="ListParagraph"/>
        <w:numPr>
          <w:ilvl w:val="0"/>
          <w:numId w:val="4"/>
        </w:numPr>
        <w:ind w:left="900"/>
        <w:jc w:val="both"/>
        <w:rPr>
          <w:rFonts w:ascii="Times New Roman" w:hAnsi="Times New Roman" w:cs="Times New Roman"/>
          <w:b/>
          <w:sz w:val="26"/>
          <w:szCs w:val="26"/>
        </w:rPr>
      </w:pPr>
      <w:r w:rsidRPr="005A1174">
        <w:rPr>
          <w:rFonts w:ascii="Times New Roman" w:hAnsi="Times New Roman" w:cs="Times New Roman"/>
          <w:sz w:val="26"/>
          <w:szCs w:val="26"/>
        </w:rPr>
        <w:t>Vị trí mà SV được phân công phù hợp với ngành đào tạo, mô tả công việc của SV TSNN;</w:t>
      </w:r>
    </w:p>
    <w:p w:rsidR="000A3F97" w:rsidRPr="005A1174" w:rsidRDefault="000A3F97" w:rsidP="000A3F97">
      <w:pPr>
        <w:pStyle w:val="ListParagraph"/>
        <w:numPr>
          <w:ilvl w:val="0"/>
          <w:numId w:val="4"/>
        </w:numPr>
        <w:ind w:left="900"/>
        <w:jc w:val="both"/>
        <w:rPr>
          <w:rFonts w:ascii="Times New Roman" w:hAnsi="Times New Roman" w:cs="Times New Roman"/>
          <w:b/>
          <w:sz w:val="26"/>
          <w:szCs w:val="26"/>
        </w:rPr>
      </w:pPr>
      <w:r w:rsidRPr="005A1174">
        <w:rPr>
          <w:rFonts w:ascii="Times New Roman" w:hAnsi="Times New Roman" w:cs="Times New Roman"/>
          <w:sz w:val="26"/>
          <w:szCs w:val="26"/>
          <w:lang w:val="vi-VN"/>
        </w:rPr>
        <w:t>Các q</w:t>
      </w:r>
      <w:r w:rsidRPr="005A1174">
        <w:rPr>
          <w:rFonts w:ascii="Times New Roman" w:hAnsi="Times New Roman" w:cs="Times New Roman"/>
          <w:sz w:val="26"/>
          <w:szCs w:val="26"/>
        </w:rPr>
        <w:t xml:space="preserve">ui định TSNN </w:t>
      </w:r>
      <w:r w:rsidRPr="005A1174">
        <w:rPr>
          <w:rFonts w:ascii="Times New Roman" w:hAnsi="Times New Roman" w:cs="Times New Roman"/>
          <w:sz w:val="26"/>
          <w:szCs w:val="26"/>
          <w:lang w:val="vi-VN"/>
        </w:rPr>
        <w:t>(phù hợp với quy định Trường, đặc thù riêng của ngành nghề và đáp ứng các yêu cầu của đơn vị tiếp nhận</w:t>
      </w:r>
      <w:r w:rsidRPr="005A1174">
        <w:rPr>
          <w:rFonts w:ascii="Times New Roman" w:hAnsi="Times New Roman" w:cs="Times New Roman"/>
          <w:sz w:val="26"/>
          <w:szCs w:val="26"/>
        </w:rPr>
        <w:t xml:space="preserve"> </w:t>
      </w:r>
      <w:r w:rsidRPr="005A1174">
        <w:rPr>
          <w:rFonts w:ascii="Times New Roman" w:hAnsi="Times New Roman" w:cs="Times New Roman"/>
          <w:sz w:val="26"/>
          <w:szCs w:val="26"/>
          <w:lang w:val="vi-VN"/>
        </w:rPr>
        <w:t>(nếu có))</w:t>
      </w:r>
    </w:p>
    <w:p w:rsidR="00075E3D" w:rsidRPr="005A1174" w:rsidRDefault="00075E3D" w:rsidP="000A3F97">
      <w:pPr>
        <w:pStyle w:val="ListParagraph"/>
        <w:numPr>
          <w:ilvl w:val="0"/>
          <w:numId w:val="4"/>
        </w:numPr>
        <w:ind w:left="900"/>
        <w:jc w:val="both"/>
        <w:rPr>
          <w:rFonts w:ascii="Times New Roman" w:hAnsi="Times New Roman" w:cs="Times New Roman"/>
          <w:b/>
          <w:sz w:val="26"/>
          <w:szCs w:val="26"/>
        </w:rPr>
      </w:pPr>
      <w:r w:rsidRPr="005A1174">
        <w:rPr>
          <w:rFonts w:ascii="Times New Roman" w:hAnsi="Times New Roman" w:cs="Times New Roman"/>
          <w:sz w:val="26"/>
          <w:szCs w:val="26"/>
        </w:rPr>
        <w:t>Tiêu chí đánh giá TSNN</w:t>
      </w:r>
      <w:r w:rsidRPr="005A1174">
        <w:rPr>
          <w:rFonts w:ascii="Times New Roman" w:hAnsi="Times New Roman" w:cs="Times New Roman"/>
          <w:sz w:val="26"/>
          <w:szCs w:val="26"/>
          <w:lang w:val="vi-VN"/>
        </w:rPr>
        <w:t xml:space="preserve"> (chi tiết tiêu chí đánh giá hai phần: phần do đơn vị tiếp nhận </w:t>
      </w:r>
      <w:r w:rsidRPr="005A1174">
        <w:rPr>
          <w:rFonts w:ascii="Times New Roman" w:hAnsi="Times New Roman" w:cs="Times New Roman"/>
          <w:sz w:val="26"/>
          <w:szCs w:val="26"/>
        </w:rPr>
        <w:t>và GVGS đánh giá;</w:t>
      </w:r>
    </w:p>
    <w:p w:rsidR="000A3F97" w:rsidRPr="005A1174" w:rsidRDefault="000A3F97" w:rsidP="000A3F97">
      <w:pPr>
        <w:pStyle w:val="ListParagraph"/>
        <w:numPr>
          <w:ilvl w:val="0"/>
          <w:numId w:val="4"/>
        </w:numPr>
        <w:ind w:left="900"/>
        <w:jc w:val="both"/>
        <w:rPr>
          <w:rFonts w:ascii="Times New Roman" w:hAnsi="Times New Roman" w:cs="Times New Roman"/>
          <w:sz w:val="26"/>
          <w:szCs w:val="26"/>
        </w:rPr>
      </w:pPr>
      <w:r w:rsidRPr="005A1174">
        <w:rPr>
          <w:rFonts w:ascii="Times New Roman" w:hAnsi="Times New Roman" w:cs="Times New Roman"/>
          <w:sz w:val="26"/>
          <w:szCs w:val="26"/>
        </w:rPr>
        <w:t>Thông tin cán bộ hướng dẫn tại doanh nghiệp</w:t>
      </w:r>
    </w:p>
    <w:p w:rsidR="000A3F97" w:rsidRPr="005A1174" w:rsidRDefault="000A3F97" w:rsidP="000A3F97">
      <w:pPr>
        <w:pStyle w:val="ListParagraph"/>
        <w:numPr>
          <w:ilvl w:val="0"/>
          <w:numId w:val="3"/>
        </w:numPr>
        <w:ind w:left="900"/>
        <w:jc w:val="both"/>
        <w:rPr>
          <w:rFonts w:ascii="Times New Roman" w:hAnsi="Times New Roman" w:cs="Times New Roman"/>
          <w:sz w:val="26"/>
          <w:szCs w:val="26"/>
        </w:rPr>
      </w:pPr>
      <w:r w:rsidRPr="005A1174">
        <w:rPr>
          <w:rFonts w:ascii="Times New Roman" w:hAnsi="Times New Roman" w:cs="Times New Roman"/>
          <w:sz w:val="26"/>
          <w:szCs w:val="26"/>
        </w:rPr>
        <w:t>SV thực hiện đăng ký TSNN trên trang hệ thống thông tin sinh viên theo thời gian trong kế hoạch năm học.(hệ thống ràng buộc chỉ cho phép các SV đủ điều kiện TSNN mới được phép đăng ký TSNN)</w:t>
      </w:r>
    </w:p>
    <w:p w:rsidR="000A3F97" w:rsidRPr="005A1174" w:rsidRDefault="000A3F97" w:rsidP="000A3F97">
      <w:pPr>
        <w:pStyle w:val="ListParagraph"/>
        <w:numPr>
          <w:ilvl w:val="0"/>
          <w:numId w:val="3"/>
        </w:numPr>
        <w:ind w:left="900"/>
        <w:jc w:val="both"/>
        <w:rPr>
          <w:rFonts w:ascii="Times New Roman" w:hAnsi="Times New Roman" w:cs="Times New Roman"/>
          <w:sz w:val="26"/>
          <w:szCs w:val="26"/>
        </w:rPr>
      </w:pPr>
      <w:r w:rsidRPr="005A1174">
        <w:rPr>
          <w:rFonts w:ascii="Times New Roman" w:hAnsi="Times New Roman" w:cs="Times New Roman"/>
          <w:sz w:val="26"/>
          <w:szCs w:val="26"/>
        </w:rPr>
        <w:t>SV đóng tiền học phí TSNN theo thông báo của Phòng tài chính</w:t>
      </w:r>
    </w:p>
    <w:p w:rsidR="00132F83" w:rsidRPr="005A1174" w:rsidRDefault="00132F83" w:rsidP="000A3F97">
      <w:pPr>
        <w:pStyle w:val="ListParagraph"/>
        <w:numPr>
          <w:ilvl w:val="0"/>
          <w:numId w:val="3"/>
        </w:numPr>
        <w:ind w:left="900"/>
        <w:jc w:val="both"/>
        <w:rPr>
          <w:rFonts w:ascii="Times New Roman" w:hAnsi="Times New Roman" w:cs="Times New Roman"/>
          <w:sz w:val="26"/>
          <w:szCs w:val="26"/>
        </w:rPr>
      </w:pPr>
      <w:r w:rsidRPr="005A1174">
        <w:rPr>
          <w:rFonts w:ascii="Times New Roman" w:hAnsi="Times New Roman" w:cs="Times New Roman"/>
          <w:sz w:val="26"/>
          <w:szCs w:val="26"/>
        </w:rPr>
        <w:t xml:space="preserve">SV có nhu cầu xin giấy giới thiệu, </w:t>
      </w:r>
      <w:r w:rsidR="005E3884">
        <w:rPr>
          <w:rFonts w:ascii="Times New Roman" w:hAnsi="Times New Roman" w:cs="Times New Roman"/>
          <w:sz w:val="26"/>
          <w:szCs w:val="26"/>
        </w:rPr>
        <w:t>tự in và điền các thông tin vào mẫu giấy giới thiệu, nộp về Khoa để ký tên, đóng dấu.</w:t>
      </w:r>
    </w:p>
    <w:p w:rsidR="00075E3D" w:rsidRPr="005A1174" w:rsidRDefault="000A3F97" w:rsidP="00075E3D">
      <w:pPr>
        <w:pStyle w:val="ListParagraph"/>
        <w:numPr>
          <w:ilvl w:val="0"/>
          <w:numId w:val="3"/>
        </w:numPr>
        <w:ind w:left="900"/>
        <w:jc w:val="both"/>
        <w:rPr>
          <w:rFonts w:ascii="Times New Roman" w:hAnsi="Times New Roman" w:cs="Times New Roman"/>
          <w:sz w:val="26"/>
          <w:szCs w:val="26"/>
        </w:rPr>
      </w:pPr>
      <w:r w:rsidRPr="005A1174">
        <w:rPr>
          <w:rFonts w:ascii="Times New Roman" w:hAnsi="Times New Roman" w:cs="Times New Roman"/>
          <w:sz w:val="26"/>
          <w:szCs w:val="26"/>
        </w:rPr>
        <w:t>Khoa triển khai cho sinh viên đăng ký các thông tin liên quan đến công ty</w:t>
      </w:r>
      <w:r w:rsidR="00132F83" w:rsidRPr="005A1174">
        <w:rPr>
          <w:rFonts w:ascii="Times New Roman" w:hAnsi="Times New Roman" w:cs="Times New Roman"/>
          <w:sz w:val="26"/>
          <w:szCs w:val="26"/>
        </w:rPr>
        <w:t xml:space="preserve"> TSNN, tên đề tài TSNN và các thông tin khác.</w:t>
      </w:r>
      <w:r w:rsidR="00075E3D" w:rsidRPr="005A1174">
        <w:rPr>
          <w:rFonts w:ascii="Times New Roman" w:hAnsi="Times New Roman" w:cs="Times New Roman"/>
          <w:sz w:val="26"/>
          <w:szCs w:val="26"/>
        </w:rPr>
        <w:t xml:space="preserve"> SV nộp văn bản đồng ý tiếp nhận SV TSNN của đơn vị tiếp nhận về Khoa QTKD.</w:t>
      </w:r>
    </w:p>
    <w:p w:rsidR="00075E3D" w:rsidRPr="005A1174" w:rsidRDefault="00075E3D" w:rsidP="000A3F97">
      <w:pPr>
        <w:pStyle w:val="ListParagraph"/>
        <w:numPr>
          <w:ilvl w:val="0"/>
          <w:numId w:val="3"/>
        </w:numPr>
        <w:ind w:left="900"/>
        <w:jc w:val="both"/>
        <w:rPr>
          <w:rFonts w:ascii="Times New Roman" w:hAnsi="Times New Roman" w:cs="Times New Roman"/>
          <w:sz w:val="26"/>
          <w:szCs w:val="26"/>
        </w:rPr>
      </w:pPr>
      <w:r w:rsidRPr="005A1174">
        <w:rPr>
          <w:rFonts w:ascii="Times New Roman" w:hAnsi="Times New Roman" w:cs="Times New Roman"/>
          <w:sz w:val="26"/>
          <w:szCs w:val="26"/>
        </w:rPr>
        <w:t>Khoa phân công GVHD và thông báo cho SV</w:t>
      </w:r>
    </w:p>
    <w:p w:rsidR="00075E3D" w:rsidRPr="005A1174" w:rsidRDefault="00075E3D" w:rsidP="000A3F97">
      <w:pPr>
        <w:pStyle w:val="ListParagraph"/>
        <w:numPr>
          <w:ilvl w:val="0"/>
          <w:numId w:val="3"/>
        </w:numPr>
        <w:ind w:left="900"/>
        <w:jc w:val="both"/>
        <w:rPr>
          <w:rFonts w:ascii="Times New Roman" w:hAnsi="Times New Roman" w:cs="Times New Roman"/>
          <w:sz w:val="26"/>
          <w:szCs w:val="26"/>
        </w:rPr>
      </w:pPr>
      <w:r w:rsidRPr="005A1174">
        <w:rPr>
          <w:rFonts w:ascii="Times New Roman" w:hAnsi="Times New Roman" w:cs="Times New Roman"/>
          <w:sz w:val="26"/>
          <w:szCs w:val="26"/>
        </w:rPr>
        <w:t xml:space="preserve">SV thực hiện TSNN </w:t>
      </w:r>
      <w:proofErr w:type="gramStart"/>
      <w:r w:rsidRPr="005A1174">
        <w:rPr>
          <w:rFonts w:ascii="Times New Roman" w:hAnsi="Times New Roman" w:cs="Times New Roman"/>
          <w:sz w:val="26"/>
          <w:szCs w:val="26"/>
        </w:rPr>
        <w:t>theo</w:t>
      </w:r>
      <w:proofErr w:type="gramEnd"/>
      <w:r w:rsidRPr="005A1174">
        <w:rPr>
          <w:rFonts w:ascii="Times New Roman" w:hAnsi="Times New Roman" w:cs="Times New Roman"/>
          <w:sz w:val="26"/>
          <w:szCs w:val="26"/>
        </w:rPr>
        <w:t xml:space="preserve"> kế hoạch. SV phải chấp hành nghiêm túc qui định TSNN và viết nhật kí TSNN </w:t>
      </w:r>
      <w:r w:rsidRPr="005A1174">
        <w:rPr>
          <w:rFonts w:ascii="Times New Roman" w:hAnsi="Times New Roman" w:cs="Times New Roman"/>
          <w:sz w:val="26"/>
          <w:szCs w:val="26"/>
          <w:lang w:val="vi-VN"/>
        </w:rPr>
        <w:t xml:space="preserve">theo buổi/ngày </w:t>
      </w:r>
      <w:r w:rsidRPr="005A1174">
        <w:rPr>
          <w:rFonts w:ascii="Times New Roman" w:hAnsi="Times New Roman" w:cs="Times New Roman"/>
          <w:sz w:val="26"/>
          <w:szCs w:val="26"/>
        </w:rPr>
        <w:t>hoặc từng thời điểm quy định trong suốt quá trình TSNN, theo yêu cầu của CBHD, GVGS và tính đặc thù của công việc được giao. Nhật kí TSNN phải được CBHD tại đơn vị tiếp nhận xác nhận.</w:t>
      </w:r>
    </w:p>
    <w:p w:rsidR="006E61D0" w:rsidRPr="005A1174" w:rsidRDefault="006E61D0" w:rsidP="006E61D0">
      <w:pPr>
        <w:pStyle w:val="ListParagraph"/>
        <w:ind w:left="900"/>
        <w:jc w:val="both"/>
        <w:rPr>
          <w:rFonts w:ascii="Times New Roman" w:hAnsi="Times New Roman" w:cs="Times New Roman"/>
          <w:color w:val="FF0000"/>
          <w:sz w:val="26"/>
          <w:szCs w:val="26"/>
        </w:rPr>
      </w:pPr>
      <w:r w:rsidRPr="005A1174">
        <w:rPr>
          <w:rFonts w:ascii="Times New Roman" w:hAnsi="Times New Roman" w:cs="Times New Roman"/>
          <w:sz w:val="26"/>
          <w:szCs w:val="26"/>
        </w:rPr>
        <w:t>Nhật ký TSNN phải được ghi chi tiết đầy đủ các công việc SV được giao làm, kết quả SV đã làm và các vấn đề SV đã học hỏi được trong mỗi ngày tập sự</w:t>
      </w:r>
      <w:r w:rsidRPr="005A1174">
        <w:rPr>
          <w:rFonts w:ascii="Times New Roman" w:hAnsi="Times New Roman" w:cs="Times New Roman"/>
          <w:sz w:val="26"/>
          <w:szCs w:val="26"/>
          <w:lang w:val="vi-VN"/>
        </w:rPr>
        <w:t xml:space="preserve"> hoặc </w:t>
      </w:r>
      <w:r w:rsidRPr="005A1174">
        <w:rPr>
          <w:rFonts w:ascii="Times New Roman" w:hAnsi="Times New Roman" w:cs="Times New Roman"/>
          <w:sz w:val="26"/>
          <w:szCs w:val="26"/>
        </w:rPr>
        <w:t>đối với từng công việc được giao</w:t>
      </w:r>
      <w:r w:rsidRPr="005A1174">
        <w:rPr>
          <w:rFonts w:ascii="Times New Roman" w:hAnsi="Times New Roman" w:cs="Times New Roman"/>
          <w:sz w:val="26"/>
          <w:szCs w:val="26"/>
          <w:highlight w:val="yellow"/>
        </w:rPr>
        <w:t xml:space="preserve">. </w:t>
      </w:r>
      <w:r w:rsidRPr="005A1174">
        <w:rPr>
          <w:rFonts w:ascii="Times New Roman" w:hAnsi="Times New Roman" w:cs="Times New Roman"/>
          <w:color w:val="FF0000"/>
          <w:sz w:val="26"/>
          <w:szCs w:val="26"/>
          <w:highlight w:val="yellow"/>
        </w:rPr>
        <w:t>Sinh viên phải xây dựng Video clip trình bày tóm tắt quá trình tập sự nghề nghiệp về những bài học nhận được và kiến nghị đối với Khoa, Nhà trường.</w:t>
      </w:r>
    </w:p>
    <w:p w:rsidR="006E61D0" w:rsidRPr="005A1174" w:rsidRDefault="006E61D0" w:rsidP="006E61D0">
      <w:pPr>
        <w:pStyle w:val="ListParagraph"/>
        <w:numPr>
          <w:ilvl w:val="0"/>
          <w:numId w:val="3"/>
        </w:numPr>
        <w:ind w:left="900"/>
        <w:jc w:val="both"/>
        <w:rPr>
          <w:rFonts w:ascii="Times New Roman" w:hAnsi="Times New Roman" w:cs="Times New Roman"/>
          <w:sz w:val="26"/>
          <w:szCs w:val="26"/>
        </w:rPr>
      </w:pPr>
      <w:r w:rsidRPr="005A1174">
        <w:rPr>
          <w:rFonts w:ascii="Times New Roman" w:hAnsi="Times New Roman" w:cs="Times New Roman"/>
          <w:sz w:val="26"/>
          <w:szCs w:val="26"/>
        </w:rPr>
        <w:t>SV liên hệ thường xuyên (</w:t>
      </w:r>
      <w:r w:rsidRPr="005A1174">
        <w:rPr>
          <w:rFonts w:ascii="Times New Roman" w:hAnsi="Times New Roman" w:cs="Times New Roman"/>
          <w:sz w:val="26"/>
          <w:szCs w:val="26"/>
          <w:lang w:val="vi-VN"/>
        </w:rPr>
        <w:t xml:space="preserve">tối thiểu </w:t>
      </w:r>
      <w:r w:rsidRPr="005A1174">
        <w:rPr>
          <w:rFonts w:ascii="Times New Roman" w:hAnsi="Times New Roman" w:cs="Times New Roman"/>
          <w:sz w:val="26"/>
          <w:szCs w:val="26"/>
        </w:rPr>
        <w:t>1 tuần/lần) với GVGS để báo cáo tiến độ công việc (thông qua hệ thống elearning, email, tin nhắn hoặc trực tiếp qua lịch hẹn tiếp SV).</w:t>
      </w:r>
    </w:p>
    <w:p w:rsidR="00BA3366" w:rsidRPr="005A1174" w:rsidRDefault="00BA3366" w:rsidP="006E61D0">
      <w:pPr>
        <w:pStyle w:val="ListParagraph"/>
        <w:numPr>
          <w:ilvl w:val="0"/>
          <w:numId w:val="3"/>
        </w:numPr>
        <w:ind w:left="900"/>
        <w:jc w:val="both"/>
        <w:rPr>
          <w:rFonts w:ascii="Times New Roman" w:hAnsi="Times New Roman" w:cs="Times New Roman"/>
          <w:sz w:val="26"/>
          <w:szCs w:val="26"/>
        </w:rPr>
      </w:pPr>
      <w:r w:rsidRPr="005A1174">
        <w:rPr>
          <w:rFonts w:ascii="Times New Roman" w:hAnsi="Times New Roman" w:cs="Times New Roman"/>
          <w:sz w:val="26"/>
          <w:szCs w:val="26"/>
        </w:rPr>
        <w:t xml:space="preserve">Kết thúc thời gian TSNN, SV nộp báo cáo TSNN </w:t>
      </w:r>
      <w:proofErr w:type="gramStart"/>
      <w:r w:rsidRPr="005A1174">
        <w:rPr>
          <w:rFonts w:ascii="Times New Roman" w:hAnsi="Times New Roman" w:cs="Times New Roman"/>
          <w:sz w:val="26"/>
          <w:szCs w:val="26"/>
        </w:rPr>
        <w:t>theo</w:t>
      </w:r>
      <w:proofErr w:type="gramEnd"/>
      <w:r w:rsidRPr="005A1174">
        <w:rPr>
          <w:rFonts w:ascii="Times New Roman" w:hAnsi="Times New Roman" w:cs="Times New Roman"/>
          <w:sz w:val="26"/>
          <w:szCs w:val="26"/>
        </w:rPr>
        <w:t xml:space="preserve"> đúng kế hoạch. Tên TSNN phải có thông tin tên đơn vị tiếp nhận. Báo cáo TSNN phải có phiếu </w:t>
      </w:r>
      <w:r w:rsidRPr="005A1174">
        <w:rPr>
          <w:rFonts w:ascii="Times New Roman" w:hAnsi="Times New Roman" w:cs="Times New Roman"/>
          <w:sz w:val="26"/>
          <w:szCs w:val="26"/>
          <w:lang w:val="vi-VN"/>
        </w:rPr>
        <w:t xml:space="preserve">chấm </w:t>
      </w:r>
      <w:r w:rsidRPr="005A1174">
        <w:rPr>
          <w:rFonts w:ascii="Times New Roman" w:hAnsi="Times New Roman" w:cs="Times New Roman"/>
          <w:sz w:val="26"/>
          <w:szCs w:val="26"/>
          <w:lang w:val="vi-VN"/>
        </w:rPr>
        <w:lastRenderedPageBreak/>
        <w:t>điểm và</w:t>
      </w:r>
      <w:r w:rsidRPr="005A1174">
        <w:rPr>
          <w:rFonts w:ascii="Times New Roman" w:hAnsi="Times New Roman" w:cs="Times New Roman"/>
          <w:sz w:val="26"/>
          <w:szCs w:val="26"/>
        </w:rPr>
        <w:t xml:space="preserve"> nhận xét của đơn vị tiếp nhận</w:t>
      </w:r>
      <w:r w:rsidRPr="005A1174">
        <w:rPr>
          <w:rFonts w:ascii="Times New Roman" w:hAnsi="Times New Roman" w:cs="Times New Roman"/>
          <w:sz w:val="26"/>
          <w:szCs w:val="26"/>
          <w:lang w:val="vi-VN"/>
        </w:rPr>
        <w:t xml:space="preserve"> (</w:t>
      </w:r>
      <w:r w:rsidRPr="005A1174">
        <w:rPr>
          <w:rFonts w:ascii="Times New Roman" w:hAnsi="Times New Roman" w:cs="Times New Roman"/>
          <w:sz w:val="26"/>
          <w:szCs w:val="26"/>
        </w:rPr>
        <w:t xml:space="preserve">02 nội dung </w:t>
      </w:r>
      <w:proofErr w:type="gramStart"/>
      <w:r w:rsidRPr="005A1174">
        <w:rPr>
          <w:rFonts w:ascii="Times New Roman" w:hAnsi="Times New Roman" w:cs="Times New Roman"/>
          <w:sz w:val="26"/>
          <w:szCs w:val="26"/>
        </w:rPr>
        <w:t>chung</w:t>
      </w:r>
      <w:proofErr w:type="gramEnd"/>
      <w:r w:rsidRPr="005A1174">
        <w:rPr>
          <w:rFonts w:ascii="Times New Roman" w:hAnsi="Times New Roman" w:cs="Times New Roman"/>
          <w:sz w:val="26"/>
          <w:szCs w:val="26"/>
        </w:rPr>
        <w:t xml:space="preserve"> một mẫu phiếu), nhật kí TSNN, phiếu đánh giá của GVGS </w:t>
      </w:r>
      <w:r w:rsidRPr="005A1174">
        <w:rPr>
          <w:rFonts w:ascii="Times New Roman" w:hAnsi="Times New Roman" w:cs="Times New Roman"/>
          <w:color w:val="FF0000"/>
          <w:sz w:val="26"/>
          <w:szCs w:val="26"/>
          <w:highlight w:val="yellow"/>
        </w:rPr>
        <w:t xml:space="preserve">và Video clip. </w:t>
      </w:r>
    </w:p>
    <w:p w:rsidR="006E61D0" w:rsidRPr="005A1174" w:rsidRDefault="006E61D0" w:rsidP="00BA3366">
      <w:pPr>
        <w:pStyle w:val="ListParagraph"/>
        <w:ind w:left="900"/>
        <w:jc w:val="both"/>
        <w:rPr>
          <w:rFonts w:ascii="Times New Roman" w:hAnsi="Times New Roman" w:cs="Times New Roman"/>
          <w:sz w:val="26"/>
          <w:szCs w:val="26"/>
        </w:rPr>
      </w:pPr>
    </w:p>
    <w:p w:rsidR="00132F83" w:rsidRPr="005A1174" w:rsidRDefault="00BA3366" w:rsidP="00BA3366">
      <w:pPr>
        <w:pStyle w:val="ListParagraph"/>
        <w:numPr>
          <w:ilvl w:val="0"/>
          <w:numId w:val="2"/>
        </w:numPr>
        <w:tabs>
          <w:tab w:val="left" w:pos="360"/>
        </w:tabs>
        <w:ind w:left="720"/>
        <w:jc w:val="both"/>
        <w:rPr>
          <w:rFonts w:ascii="Times New Roman" w:hAnsi="Times New Roman" w:cs="Times New Roman"/>
          <w:sz w:val="26"/>
          <w:szCs w:val="26"/>
        </w:rPr>
      </w:pPr>
      <w:r w:rsidRPr="005A1174">
        <w:rPr>
          <w:rFonts w:ascii="Times New Roman" w:hAnsi="Times New Roman" w:cs="Times New Roman"/>
          <w:b/>
          <w:sz w:val="26"/>
          <w:szCs w:val="26"/>
        </w:rPr>
        <w:t>Học phần tốt nghiệp</w:t>
      </w:r>
      <w:r w:rsidRPr="005A1174">
        <w:rPr>
          <w:rFonts w:ascii="Times New Roman" w:hAnsi="Times New Roman" w:cs="Times New Roman"/>
          <w:sz w:val="26"/>
          <w:szCs w:val="26"/>
        </w:rPr>
        <w:t>:</w:t>
      </w:r>
    </w:p>
    <w:p w:rsidR="00BA3366" w:rsidRPr="005A1174" w:rsidRDefault="00672591" w:rsidP="005A1174">
      <w:pPr>
        <w:pStyle w:val="ListParagraph"/>
        <w:tabs>
          <w:tab w:val="left" w:pos="360"/>
        </w:tabs>
        <w:ind w:left="1080"/>
        <w:jc w:val="both"/>
        <w:rPr>
          <w:rFonts w:ascii="Times New Roman" w:hAnsi="Times New Roman" w:cs="Times New Roman"/>
          <w:sz w:val="26"/>
          <w:szCs w:val="26"/>
        </w:rPr>
      </w:pPr>
      <w:proofErr w:type="gramStart"/>
      <w:r w:rsidRPr="005A1174">
        <w:rPr>
          <w:rFonts w:ascii="Times New Roman" w:hAnsi="Times New Roman" w:cs="Times New Roman"/>
          <w:sz w:val="26"/>
          <w:szCs w:val="26"/>
        </w:rPr>
        <w:t xml:space="preserve">Sau khi đăng ký TSNN, sinh viên đăng ký </w:t>
      </w:r>
      <w:r w:rsidR="005E3884">
        <w:rPr>
          <w:rFonts w:ascii="Times New Roman" w:hAnsi="Times New Roman" w:cs="Times New Roman"/>
          <w:sz w:val="26"/>
          <w:szCs w:val="26"/>
        </w:rPr>
        <w:t>học 3 môn trong học phần TN</w:t>
      </w:r>
      <w:r w:rsidRPr="005A1174">
        <w:rPr>
          <w:rFonts w:ascii="Times New Roman" w:hAnsi="Times New Roman" w:cs="Times New Roman"/>
          <w:sz w:val="26"/>
          <w:szCs w:val="26"/>
        </w:rPr>
        <w:t xml:space="preserve"> hoặc </w:t>
      </w:r>
      <w:r w:rsidR="00F03C0A" w:rsidRPr="005A1174">
        <w:rPr>
          <w:rFonts w:ascii="Times New Roman" w:hAnsi="Times New Roman" w:cs="Times New Roman"/>
          <w:sz w:val="26"/>
          <w:szCs w:val="26"/>
        </w:rPr>
        <w:t>Khóa luận</w:t>
      </w:r>
      <w:r w:rsidR="005E3884">
        <w:rPr>
          <w:rFonts w:ascii="Times New Roman" w:hAnsi="Times New Roman" w:cs="Times New Roman"/>
          <w:sz w:val="26"/>
          <w:szCs w:val="26"/>
        </w:rPr>
        <w:t>.</w:t>
      </w:r>
      <w:proofErr w:type="gramEnd"/>
      <w:r w:rsidR="005E3884">
        <w:rPr>
          <w:rFonts w:ascii="Times New Roman" w:hAnsi="Times New Roman" w:cs="Times New Roman"/>
          <w:sz w:val="26"/>
          <w:szCs w:val="26"/>
        </w:rPr>
        <w:t xml:space="preserve"> Lưu ý SV đăng ký Khóa luận phải đăng ký luôn học 3 môn trong HPTN, nếu không đủ điều kiện thực hiện Khóa luận sẽ được xét thực hiện học phần TN.</w:t>
      </w:r>
      <w:bookmarkStart w:id="0" w:name="_GoBack"/>
      <w:bookmarkEnd w:id="0"/>
    </w:p>
    <w:p w:rsidR="00F03C0A" w:rsidRPr="00F03C0A" w:rsidRDefault="00F03C0A" w:rsidP="00F03C0A">
      <w:pPr>
        <w:tabs>
          <w:tab w:val="left" w:pos="360"/>
        </w:tabs>
        <w:ind w:left="720"/>
        <w:jc w:val="both"/>
        <w:rPr>
          <w:rFonts w:ascii="Times New Roman" w:hAnsi="Times New Roman"/>
          <w:sz w:val="24"/>
          <w:szCs w:val="24"/>
        </w:rPr>
      </w:pPr>
    </w:p>
    <w:sectPr w:rsidR="00F03C0A" w:rsidRPr="00F03C0A" w:rsidSect="005A1174">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8569A"/>
    <w:multiLevelType w:val="hybridMultilevel"/>
    <w:tmpl w:val="B2DA0814"/>
    <w:lvl w:ilvl="0" w:tplc="68D6582E">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FE23720"/>
    <w:multiLevelType w:val="hybridMultilevel"/>
    <w:tmpl w:val="51F6CFE6"/>
    <w:lvl w:ilvl="0" w:tplc="B87C15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714A21"/>
    <w:multiLevelType w:val="hybridMultilevel"/>
    <w:tmpl w:val="413E6346"/>
    <w:lvl w:ilvl="0" w:tplc="6A466B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1EC5349"/>
    <w:multiLevelType w:val="hybridMultilevel"/>
    <w:tmpl w:val="87E609E0"/>
    <w:lvl w:ilvl="0" w:tplc="80BE5C12">
      <w:start w:val="1"/>
      <w:numFmt w:val="bullet"/>
      <w:lvlText w:val="-"/>
      <w:lvlJc w:val="left"/>
      <w:pPr>
        <w:ind w:left="1800" w:hanging="360"/>
      </w:pPr>
      <w:rPr>
        <w:rFonts w:ascii="Times New Roman" w:eastAsiaTheme="minorHAnsi" w:hAnsi="Times New Roman" w:cs="Times New Roman" w:hint="default"/>
        <w:b w:val="0"/>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755459F6"/>
    <w:multiLevelType w:val="hybridMultilevel"/>
    <w:tmpl w:val="38349C38"/>
    <w:lvl w:ilvl="0" w:tplc="7E02B60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C09"/>
    <w:rsid w:val="00075E3D"/>
    <w:rsid w:val="000A3F97"/>
    <w:rsid w:val="00132F83"/>
    <w:rsid w:val="002B1C09"/>
    <w:rsid w:val="005A1174"/>
    <w:rsid w:val="005E3884"/>
    <w:rsid w:val="00672591"/>
    <w:rsid w:val="006E61D0"/>
    <w:rsid w:val="00B23ADF"/>
    <w:rsid w:val="00B80B0A"/>
    <w:rsid w:val="00BA3366"/>
    <w:rsid w:val="00F03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1C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1C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021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385</Words>
  <Characters>2197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Phan Thi Thanh Thuy</dc:creator>
  <cp:lastModifiedBy>Phan Thi Thanh Thuy</cp:lastModifiedBy>
  <cp:revision>6</cp:revision>
  <dcterms:created xsi:type="dcterms:W3CDTF">2018-11-05T03:38:00Z</dcterms:created>
  <dcterms:modified xsi:type="dcterms:W3CDTF">2018-11-28T03:28:00Z</dcterms:modified>
</cp:coreProperties>
</file>